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28580A" w:rsidRDefault="00CB2C49" w:rsidP="0028580A">
      <w:pPr>
        <w:jc w:val="center"/>
        <w:rPr>
          <w:b/>
          <w:sz w:val="24"/>
          <w:szCs w:val="24"/>
        </w:rPr>
      </w:pPr>
      <w:r w:rsidRPr="0028580A">
        <w:rPr>
          <w:b/>
          <w:sz w:val="24"/>
          <w:szCs w:val="24"/>
        </w:rPr>
        <w:t>АННОТАЦИЯ</w:t>
      </w:r>
    </w:p>
    <w:p w:rsidR="00CB2C49" w:rsidRPr="0028580A" w:rsidRDefault="00CB2C49" w:rsidP="0028580A">
      <w:pPr>
        <w:jc w:val="center"/>
        <w:rPr>
          <w:sz w:val="24"/>
          <w:szCs w:val="24"/>
        </w:rPr>
      </w:pPr>
      <w:r w:rsidRPr="0028580A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28580A" w:rsidTr="00CB2C49">
        <w:tc>
          <w:tcPr>
            <w:tcW w:w="3261" w:type="dxa"/>
            <w:shd w:val="clear" w:color="auto" w:fill="E7E6E6" w:themeFill="background2"/>
          </w:tcPr>
          <w:p w:rsidR="0075328A" w:rsidRPr="0028580A" w:rsidRDefault="009B60C5" w:rsidP="0028580A">
            <w:pPr>
              <w:rPr>
                <w:b/>
                <w:i/>
                <w:sz w:val="24"/>
                <w:szCs w:val="24"/>
              </w:rPr>
            </w:pPr>
            <w:r w:rsidRPr="0028580A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28580A" w:rsidRDefault="007031DE" w:rsidP="0028580A">
            <w:pPr>
              <w:rPr>
                <w:sz w:val="24"/>
                <w:szCs w:val="24"/>
              </w:rPr>
            </w:pPr>
            <w:r w:rsidRPr="0028580A">
              <w:rPr>
                <w:b/>
                <w:sz w:val="24"/>
                <w:szCs w:val="24"/>
              </w:rPr>
              <w:t>Мониторинг результативности в государственном секторе экономики</w:t>
            </w:r>
          </w:p>
        </w:tc>
      </w:tr>
      <w:tr w:rsidR="00A30025" w:rsidRPr="0028580A" w:rsidTr="00A30025">
        <w:tc>
          <w:tcPr>
            <w:tcW w:w="3261" w:type="dxa"/>
            <w:shd w:val="clear" w:color="auto" w:fill="E7E6E6" w:themeFill="background2"/>
          </w:tcPr>
          <w:p w:rsidR="00A30025" w:rsidRPr="0028580A" w:rsidRDefault="00A30025" w:rsidP="0028580A">
            <w:pPr>
              <w:rPr>
                <w:b/>
                <w:i/>
                <w:sz w:val="24"/>
                <w:szCs w:val="24"/>
              </w:rPr>
            </w:pPr>
            <w:r w:rsidRPr="0028580A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28580A" w:rsidRDefault="00A30025" w:rsidP="0028580A">
            <w:pPr>
              <w:rPr>
                <w:sz w:val="24"/>
                <w:szCs w:val="24"/>
              </w:rPr>
            </w:pPr>
            <w:r w:rsidRPr="0028580A">
              <w:rPr>
                <w:sz w:val="24"/>
                <w:szCs w:val="24"/>
              </w:rPr>
              <w:t>38.0</w:t>
            </w:r>
            <w:r w:rsidR="00DE301E" w:rsidRPr="0028580A">
              <w:rPr>
                <w:sz w:val="24"/>
                <w:szCs w:val="24"/>
              </w:rPr>
              <w:t>4</w:t>
            </w:r>
            <w:r w:rsidRPr="0028580A">
              <w:rPr>
                <w:sz w:val="24"/>
                <w:szCs w:val="24"/>
              </w:rPr>
              <w:t>.0</w:t>
            </w:r>
            <w:r w:rsidR="007031DE" w:rsidRPr="0028580A">
              <w:rPr>
                <w:sz w:val="24"/>
                <w:szCs w:val="24"/>
              </w:rPr>
              <w:t>4</w:t>
            </w:r>
            <w:r w:rsidRPr="002858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28580A" w:rsidRDefault="007031DE" w:rsidP="0028580A">
            <w:pPr>
              <w:rPr>
                <w:sz w:val="24"/>
                <w:szCs w:val="24"/>
              </w:rPr>
            </w:pPr>
            <w:r w:rsidRPr="0028580A">
              <w:rPr>
                <w:sz w:val="24"/>
                <w:szCs w:val="24"/>
              </w:rPr>
              <w:t xml:space="preserve">Государственное и муниципальное управление </w:t>
            </w:r>
          </w:p>
        </w:tc>
      </w:tr>
      <w:tr w:rsidR="009B60C5" w:rsidRPr="0028580A" w:rsidTr="00CB2C49">
        <w:tc>
          <w:tcPr>
            <w:tcW w:w="3261" w:type="dxa"/>
            <w:shd w:val="clear" w:color="auto" w:fill="E7E6E6" w:themeFill="background2"/>
          </w:tcPr>
          <w:p w:rsidR="009B60C5" w:rsidRPr="0028580A" w:rsidRDefault="009B60C5" w:rsidP="0028580A">
            <w:pPr>
              <w:rPr>
                <w:b/>
                <w:i/>
                <w:sz w:val="24"/>
                <w:szCs w:val="24"/>
              </w:rPr>
            </w:pPr>
            <w:r w:rsidRPr="0028580A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28580A" w:rsidRDefault="007031DE" w:rsidP="0028580A">
            <w:pPr>
              <w:rPr>
                <w:sz w:val="24"/>
                <w:szCs w:val="24"/>
              </w:rPr>
            </w:pPr>
            <w:r w:rsidRPr="0028580A">
              <w:rPr>
                <w:sz w:val="24"/>
                <w:szCs w:val="24"/>
              </w:rPr>
              <w:t>Стратегическое планирование в сфере государственного управления</w:t>
            </w:r>
          </w:p>
        </w:tc>
      </w:tr>
      <w:tr w:rsidR="00230905" w:rsidRPr="0028580A" w:rsidTr="004558A2">
        <w:tc>
          <w:tcPr>
            <w:tcW w:w="3261" w:type="dxa"/>
            <w:shd w:val="clear" w:color="auto" w:fill="E7E6E6" w:themeFill="background2"/>
          </w:tcPr>
          <w:p w:rsidR="00230905" w:rsidRPr="0028580A" w:rsidRDefault="00230905" w:rsidP="0028580A">
            <w:pPr>
              <w:rPr>
                <w:b/>
                <w:i/>
                <w:sz w:val="24"/>
                <w:szCs w:val="24"/>
              </w:rPr>
            </w:pPr>
            <w:r w:rsidRPr="0028580A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30905" w:rsidRPr="0028580A" w:rsidRDefault="00E91616" w:rsidP="0028580A">
            <w:pPr>
              <w:rPr>
                <w:sz w:val="24"/>
                <w:szCs w:val="24"/>
              </w:rPr>
            </w:pPr>
            <w:r w:rsidRPr="0028580A">
              <w:rPr>
                <w:sz w:val="24"/>
                <w:szCs w:val="24"/>
              </w:rPr>
              <w:t>5</w:t>
            </w:r>
            <w:r w:rsidR="00230905" w:rsidRPr="0028580A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28580A" w:rsidTr="00CB2C49">
        <w:tc>
          <w:tcPr>
            <w:tcW w:w="3261" w:type="dxa"/>
            <w:shd w:val="clear" w:color="auto" w:fill="E7E6E6" w:themeFill="background2"/>
          </w:tcPr>
          <w:p w:rsidR="009B60C5" w:rsidRPr="0028580A" w:rsidRDefault="009B60C5" w:rsidP="0028580A">
            <w:pPr>
              <w:rPr>
                <w:b/>
                <w:i/>
                <w:sz w:val="24"/>
                <w:szCs w:val="24"/>
              </w:rPr>
            </w:pPr>
            <w:r w:rsidRPr="0028580A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28580A" w:rsidRDefault="0028580A" w:rsidP="0028580A">
            <w:pPr>
              <w:rPr>
                <w:sz w:val="24"/>
                <w:szCs w:val="24"/>
              </w:rPr>
            </w:pPr>
            <w:r w:rsidRPr="0028580A">
              <w:rPr>
                <w:sz w:val="24"/>
                <w:szCs w:val="24"/>
              </w:rPr>
              <w:t>Экзамен</w:t>
            </w:r>
          </w:p>
        </w:tc>
      </w:tr>
      <w:tr w:rsidR="00CB2C49" w:rsidRPr="0028580A" w:rsidTr="00CB2C49">
        <w:tc>
          <w:tcPr>
            <w:tcW w:w="3261" w:type="dxa"/>
            <w:shd w:val="clear" w:color="auto" w:fill="E7E6E6" w:themeFill="background2"/>
          </w:tcPr>
          <w:p w:rsidR="00CB2C49" w:rsidRPr="0028580A" w:rsidRDefault="00CB2C49" w:rsidP="0028580A">
            <w:pPr>
              <w:rPr>
                <w:b/>
                <w:i/>
                <w:sz w:val="24"/>
                <w:szCs w:val="24"/>
              </w:rPr>
            </w:pPr>
            <w:r w:rsidRPr="0028580A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28580A" w:rsidRDefault="004558A2" w:rsidP="0028580A">
            <w:pPr>
              <w:rPr>
                <w:i/>
                <w:sz w:val="24"/>
                <w:szCs w:val="24"/>
              </w:rPr>
            </w:pPr>
            <w:r w:rsidRPr="0028580A">
              <w:rPr>
                <w:i/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CB2C49" w:rsidRPr="0028580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8580A" w:rsidRDefault="0028580A" w:rsidP="0028580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r w:rsidR="00CB2C49" w:rsidRPr="0028580A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B2C49" w:rsidRPr="0028580A" w:rsidTr="00CB2C49">
        <w:tc>
          <w:tcPr>
            <w:tcW w:w="10490" w:type="dxa"/>
            <w:gridSpan w:val="3"/>
          </w:tcPr>
          <w:p w:rsidR="00CB2C49" w:rsidRPr="0028580A" w:rsidRDefault="00F5074C" w:rsidP="0028580A">
            <w:pPr>
              <w:pStyle w:val="afffffffb"/>
              <w:jc w:val="both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  <w:r w:rsidRPr="0028580A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="00E91616" w:rsidRPr="0028580A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подходы к </w:t>
            </w:r>
            <w:r w:rsidR="00BC5F77" w:rsidRPr="0028580A">
              <w:rPr>
                <w:rFonts w:ascii="Times New Roman" w:hAnsi="Times New Roman" w:cs="Times New Roman"/>
                <w:sz w:val="24"/>
                <w:szCs w:val="24"/>
              </w:rPr>
              <w:t xml:space="preserve">изучению </w:t>
            </w:r>
            <w:r w:rsidR="00E91616" w:rsidRPr="0028580A">
              <w:rPr>
                <w:rFonts w:ascii="Times New Roman" w:hAnsi="Times New Roman" w:cs="Times New Roman"/>
                <w:sz w:val="24"/>
                <w:szCs w:val="24"/>
              </w:rPr>
              <w:t>эффективности и результативности органов государственной власти</w:t>
            </w:r>
          </w:p>
        </w:tc>
      </w:tr>
      <w:tr w:rsidR="00CB2C49" w:rsidRPr="0028580A" w:rsidTr="00CB2C49">
        <w:tc>
          <w:tcPr>
            <w:tcW w:w="10490" w:type="dxa"/>
            <w:gridSpan w:val="3"/>
          </w:tcPr>
          <w:p w:rsidR="00CB2C49" w:rsidRPr="0028580A" w:rsidRDefault="00F5074C" w:rsidP="0028580A">
            <w:pPr>
              <w:pStyle w:val="afffffffb"/>
              <w:jc w:val="both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  <w:r w:rsidRPr="0028580A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="0022586B" w:rsidRPr="0028580A">
              <w:rPr>
                <w:rFonts w:ascii="Times New Roman" w:hAnsi="Times New Roman" w:cs="Times New Roman"/>
                <w:sz w:val="24"/>
                <w:szCs w:val="24"/>
              </w:rPr>
              <w:t>Экономическая эффективность: методология и подходы</w:t>
            </w:r>
          </w:p>
        </w:tc>
      </w:tr>
      <w:tr w:rsidR="00CB2C49" w:rsidRPr="0028580A" w:rsidTr="00CB2C49">
        <w:tc>
          <w:tcPr>
            <w:tcW w:w="10490" w:type="dxa"/>
            <w:gridSpan w:val="3"/>
          </w:tcPr>
          <w:p w:rsidR="00CB2C49" w:rsidRPr="0028580A" w:rsidRDefault="00F5074C" w:rsidP="0028580A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28580A">
              <w:rPr>
                <w:sz w:val="24"/>
                <w:szCs w:val="24"/>
              </w:rPr>
              <w:t>Тема 3</w:t>
            </w:r>
            <w:r w:rsidR="00E91616" w:rsidRPr="0028580A">
              <w:rPr>
                <w:sz w:val="24"/>
                <w:szCs w:val="24"/>
              </w:rPr>
              <w:t>. Проблемы оценки эффективности и результативности в государственных органах Российской Федерации</w:t>
            </w:r>
          </w:p>
        </w:tc>
      </w:tr>
      <w:tr w:rsidR="00CB2C49" w:rsidRPr="0028580A" w:rsidTr="00CB2C49">
        <w:tc>
          <w:tcPr>
            <w:tcW w:w="10490" w:type="dxa"/>
            <w:gridSpan w:val="3"/>
          </w:tcPr>
          <w:p w:rsidR="00CB2C49" w:rsidRPr="0028580A" w:rsidRDefault="00E91616" w:rsidP="002858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8580A">
              <w:rPr>
                <w:sz w:val="24"/>
                <w:szCs w:val="24"/>
              </w:rPr>
              <w:t>Тема 4. Мониторинг и методы оценки экономической эффективности</w:t>
            </w:r>
            <w:r w:rsidR="00BC5F77" w:rsidRPr="0028580A">
              <w:rPr>
                <w:sz w:val="24"/>
                <w:szCs w:val="24"/>
              </w:rPr>
              <w:t xml:space="preserve"> в государственном секторе экономики</w:t>
            </w:r>
          </w:p>
        </w:tc>
      </w:tr>
      <w:tr w:rsidR="00E91616" w:rsidRPr="0028580A" w:rsidTr="00CB2C49">
        <w:tc>
          <w:tcPr>
            <w:tcW w:w="10490" w:type="dxa"/>
            <w:gridSpan w:val="3"/>
          </w:tcPr>
          <w:p w:rsidR="00E91616" w:rsidRPr="0028580A" w:rsidRDefault="00E91616" w:rsidP="002858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8580A">
              <w:rPr>
                <w:sz w:val="24"/>
                <w:szCs w:val="24"/>
              </w:rPr>
              <w:t xml:space="preserve">Тема 5. Управление эффективностью и результативностью </w:t>
            </w:r>
            <w:r w:rsidR="00BC5F77" w:rsidRPr="0028580A">
              <w:rPr>
                <w:sz w:val="24"/>
                <w:szCs w:val="24"/>
              </w:rPr>
              <w:t>в государственном секторе экономики</w:t>
            </w:r>
          </w:p>
        </w:tc>
      </w:tr>
      <w:tr w:rsidR="00CB2C49" w:rsidRPr="0028580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8580A" w:rsidRDefault="00CB2C49" w:rsidP="0028580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28580A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28580A" w:rsidTr="00CB2C49">
        <w:tc>
          <w:tcPr>
            <w:tcW w:w="10490" w:type="dxa"/>
            <w:gridSpan w:val="3"/>
          </w:tcPr>
          <w:p w:rsidR="00BE6483" w:rsidRPr="005352BE" w:rsidRDefault="00CB2C49" w:rsidP="005352BE">
            <w:pPr>
              <w:tabs>
                <w:tab w:val="left" w:pos="322"/>
              </w:tabs>
              <w:jc w:val="both"/>
              <w:rPr>
                <w:b/>
                <w:sz w:val="24"/>
                <w:szCs w:val="24"/>
              </w:rPr>
            </w:pPr>
            <w:r w:rsidRPr="005352BE">
              <w:rPr>
                <w:b/>
                <w:sz w:val="24"/>
                <w:szCs w:val="24"/>
              </w:rPr>
              <w:t>Осн</w:t>
            </w:r>
            <w:r w:rsidR="00E91616" w:rsidRPr="005352BE">
              <w:rPr>
                <w:b/>
                <w:sz w:val="24"/>
                <w:szCs w:val="24"/>
              </w:rPr>
              <w:t>овная литература</w:t>
            </w:r>
            <w:r w:rsidR="00AA4B46" w:rsidRPr="005352BE">
              <w:rPr>
                <w:b/>
                <w:sz w:val="24"/>
                <w:szCs w:val="24"/>
              </w:rPr>
              <w:t>:</w:t>
            </w:r>
          </w:p>
          <w:p w:rsidR="005352BE" w:rsidRPr="005352BE" w:rsidRDefault="005352BE" w:rsidP="005352BE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5352BE">
              <w:rPr>
                <w:color w:val="000000"/>
                <w:sz w:val="24"/>
                <w:szCs w:val="24"/>
              </w:rPr>
              <w:t>Экономика общественного сектора (новая теория) [Электронный ресурс] : учебник для обучающихся по программам высшего образования направления подготовки «Государственное и муниципальное управление» (квалификация (степень) «магистр») / Р. С. Гринберг [и др.] ; под ред. О. М. Белоусовой. - Москва : РИОР: ИНФРА-М, 2019. - 440 с. </w:t>
            </w:r>
            <w:hyperlink r:id="rId8" w:tgtFrame="_blank" w:tooltip="читать полный текст" w:history="1">
              <w:r w:rsidRPr="005352BE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https://new.znanium.com/catalog/product/1007970</w:t>
              </w:r>
            </w:hyperlink>
          </w:p>
          <w:p w:rsidR="005352BE" w:rsidRPr="005352BE" w:rsidRDefault="005352BE" w:rsidP="005352BE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5352BE">
              <w:rPr>
                <w:color w:val="000000"/>
                <w:sz w:val="24"/>
                <w:szCs w:val="24"/>
              </w:rPr>
              <w:t>Ахинов, Г. А. Экономика общественного сектора [Электронный ресурс] : учебник для студентов вузов, обучающихся по направлениям подготовки «Экономика» и «Государственное и муниципальное управление» (квалификация (степень) «бакалавр» и «магистр») / Г. А. Ахинов, И. Н. Мысляева. - 2-е изд., перераб. и доп. - Москва : ИНФРА-М, 2019. - 341 с. </w:t>
            </w:r>
            <w:hyperlink r:id="rId9" w:tgtFrame="_blank" w:tooltip="читать полный текст" w:history="1">
              <w:r w:rsidRPr="005352BE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https://new.znanium.com/catalog/product/1033884</w:t>
              </w:r>
            </w:hyperlink>
          </w:p>
          <w:p w:rsidR="00BE6483" w:rsidRPr="005352BE" w:rsidRDefault="005352BE" w:rsidP="005352BE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5352BE">
              <w:rPr>
                <w:color w:val="000000"/>
                <w:sz w:val="24"/>
                <w:szCs w:val="24"/>
              </w:rPr>
              <w:t>Зандер, Е. В. Мониторинг социально-экономических процессов как инструмент регионального управления и территориального планирования [Электронный ресурс] : монография / Е. В. Зандер, Е. В. Лобкова, Т. А. Смирнова ; М-во образования и науки Рос. Федерации, Сибир. федер. ун-т. - Красноярск : Сибирский федеральный университет, 2016. - 280 с. </w:t>
            </w:r>
            <w:hyperlink r:id="rId10" w:tgtFrame="_blank" w:tooltip="читать полный текст" w:history="1">
              <w:r w:rsidRPr="005352BE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https://new.znanium.com/catalog/product/967448</w:t>
              </w:r>
            </w:hyperlink>
          </w:p>
          <w:p w:rsidR="00BE6483" w:rsidRPr="005352BE" w:rsidRDefault="005352BE" w:rsidP="005352BE">
            <w:pPr>
              <w:shd w:val="clear" w:color="auto" w:fill="FFFFFF"/>
              <w:tabs>
                <w:tab w:val="left" w:pos="322"/>
              </w:tabs>
              <w:jc w:val="both"/>
              <w:outlineLvl w:val="3"/>
              <w:rPr>
                <w:b/>
                <w:bCs/>
                <w:color w:val="000000"/>
                <w:sz w:val="24"/>
                <w:szCs w:val="24"/>
              </w:rPr>
            </w:pPr>
            <w:r w:rsidRPr="005352BE">
              <w:rPr>
                <w:b/>
                <w:bCs/>
                <w:color w:val="000000"/>
                <w:sz w:val="24"/>
                <w:szCs w:val="24"/>
              </w:rPr>
              <w:t>Дополнительная литература:</w:t>
            </w:r>
          </w:p>
          <w:p w:rsidR="00265839" w:rsidRPr="0028580A" w:rsidRDefault="005352BE" w:rsidP="005352BE">
            <w:pPr>
              <w:pStyle w:val="a8"/>
              <w:numPr>
                <w:ilvl w:val="0"/>
                <w:numId w:val="35"/>
              </w:numPr>
              <w:shd w:val="clear" w:color="auto" w:fill="FFFFFF"/>
              <w:tabs>
                <w:tab w:val="left" w:pos="322"/>
              </w:tabs>
              <w:ind w:left="0" w:firstLine="0"/>
              <w:jc w:val="both"/>
              <w:rPr>
                <w:color w:val="000000"/>
              </w:rPr>
            </w:pPr>
            <w:r w:rsidRPr="005352BE">
              <w:rPr>
                <w:color w:val="000000"/>
              </w:rPr>
              <w:t>Механизм правового мониторинга [Электронный ресурс] : научно-практическое пособие / [Д. Б. Горохов [и др.] ; отв. ред. А. В. Павлушкин ; Ин-т законодательства и сравн. правоведения при Правительстве РФ. - Москва : ИЗиСП : ИНФРА-М, 2016. - 160 с. </w:t>
            </w:r>
            <w:hyperlink r:id="rId11" w:tgtFrame="_blank" w:tooltip="читать полный текст" w:history="1">
              <w:r w:rsidRPr="005352BE">
                <w:rPr>
                  <w:rStyle w:val="aff2"/>
                  <w:i/>
                  <w:iCs/>
                </w:rPr>
                <w:t>https://new.znanium.com/catalog/product/552470</w:t>
              </w:r>
            </w:hyperlink>
          </w:p>
        </w:tc>
      </w:tr>
      <w:tr w:rsidR="00CB2C49" w:rsidRPr="0028580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8580A" w:rsidRDefault="00CB2C49" w:rsidP="0028580A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28580A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28580A" w:rsidTr="00CB2C49">
        <w:tc>
          <w:tcPr>
            <w:tcW w:w="10490" w:type="dxa"/>
            <w:gridSpan w:val="3"/>
          </w:tcPr>
          <w:p w:rsidR="00CB2C49" w:rsidRPr="0028580A" w:rsidRDefault="00CB2C49" w:rsidP="0028580A">
            <w:pPr>
              <w:rPr>
                <w:b/>
                <w:sz w:val="24"/>
                <w:szCs w:val="24"/>
              </w:rPr>
            </w:pPr>
            <w:r w:rsidRPr="0028580A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28580A">
              <w:rPr>
                <w:b/>
                <w:sz w:val="24"/>
                <w:szCs w:val="24"/>
              </w:rPr>
              <w:t xml:space="preserve"> </w:t>
            </w:r>
          </w:p>
          <w:p w:rsidR="00CB2C49" w:rsidRPr="0028580A" w:rsidRDefault="00CB2C49" w:rsidP="0028580A">
            <w:pPr>
              <w:jc w:val="both"/>
              <w:rPr>
                <w:sz w:val="24"/>
                <w:szCs w:val="24"/>
              </w:rPr>
            </w:pPr>
            <w:r w:rsidRPr="0028580A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28580A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28580A" w:rsidRDefault="00CB2C49" w:rsidP="0028580A">
            <w:pPr>
              <w:jc w:val="both"/>
              <w:rPr>
                <w:sz w:val="24"/>
                <w:szCs w:val="24"/>
              </w:rPr>
            </w:pPr>
            <w:r w:rsidRPr="0028580A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28580A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28580A" w:rsidRDefault="00CB2C49" w:rsidP="0028580A">
            <w:pPr>
              <w:rPr>
                <w:b/>
                <w:sz w:val="24"/>
                <w:szCs w:val="24"/>
              </w:rPr>
            </w:pPr>
            <w:r w:rsidRPr="0028580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28580A" w:rsidRDefault="00CB2C49" w:rsidP="0028580A">
            <w:pPr>
              <w:rPr>
                <w:sz w:val="24"/>
                <w:szCs w:val="24"/>
              </w:rPr>
            </w:pPr>
            <w:r w:rsidRPr="0028580A">
              <w:rPr>
                <w:sz w:val="24"/>
                <w:szCs w:val="24"/>
              </w:rPr>
              <w:t>Общего доступа</w:t>
            </w:r>
          </w:p>
          <w:p w:rsidR="00CB2C49" w:rsidRPr="0028580A" w:rsidRDefault="00CB2C49" w:rsidP="0028580A">
            <w:pPr>
              <w:rPr>
                <w:sz w:val="24"/>
                <w:szCs w:val="24"/>
              </w:rPr>
            </w:pPr>
            <w:r w:rsidRPr="0028580A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28580A" w:rsidRDefault="00CB2C49" w:rsidP="0028580A">
            <w:pPr>
              <w:rPr>
                <w:sz w:val="24"/>
                <w:szCs w:val="24"/>
              </w:rPr>
            </w:pPr>
            <w:r w:rsidRPr="0028580A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28580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8580A" w:rsidRDefault="00CB2C49" w:rsidP="0028580A">
            <w:pPr>
              <w:rPr>
                <w:b/>
                <w:i/>
                <w:sz w:val="24"/>
                <w:szCs w:val="24"/>
              </w:rPr>
            </w:pPr>
            <w:r w:rsidRPr="0028580A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CB2C49" w:rsidRPr="0028580A" w:rsidTr="00CB2C49">
        <w:tc>
          <w:tcPr>
            <w:tcW w:w="10490" w:type="dxa"/>
            <w:gridSpan w:val="3"/>
          </w:tcPr>
          <w:p w:rsidR="00CB2C49" w:rsidRPr="0028580A" w:rsidRDefault="00CB2C49" w:rsidP="0028580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8580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28580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8580A" w:rsidRDefault="00CB2C49" w:rsidP="0028580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28580A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28580A" w:rsidTr="00CB2C49">
        <w:tc>
          <w:tcPr>
            <w:tcW w:w="10490" w:type="dxa"/>
            <w:gridSpan w:val="3"/>
          </w:tcPr>
          <w:p w:rsidR="00CB2C49" w:rsidRPr="0028580A" w:rsidRDefault="00CB2C49" w:rsidP="002858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8580A">
              <w:rPr>
                <w:sz w:val="24"/>
                <w:szCs w:val="24"/>
              </w:rPr>
              <w:t>В данной дисциплине не реализуются</w:t>
            </w:r>
          </w:p>
          <w:p w:rsidR="00CB2C49" w:rsidRPr="0028580A" w:rsidRDefault="00CB2C49" w:rsidP="0028580A">
            <w:pPr>
              <w:rPr>
                <w:sz w:val="24"/>
                <w:szCs w:val="24"/>
              </w:rPr>
            </w:pPr>
          </w:p>
        </w:tc>
      </w:tr>
    </w:tbl>
    <w:p w:rsidR="0061508B" w:rsidRPr="0028580A" w:rsidRDefault="0061508B" w:rsidP="0028580A">
      <w:pPr>
        <w:ind w:left="-284"/>
        <w:rPr>
          <w:sz w:val="24"/>
          <w:szCs w:val="24"/>
        </w:rPr>
      </w:pPr>
    </w:p>
    <w:p w:rsidR="00E91616" w:rsidRPr="0028580A" w:rsidRDefault="00E91616" w:rsidP="0028580A">
      <w:pPr>
        <w:ind w:left="-284"/>
        <w:rPr>
          <w:sz w:val="24"/>
          <w:szCs w:val="24"/>
          <w:u w:val="single"/>
        </w:rPr>
      </w:pPr>
      <w:r w:rsidRPr="0028580A">
        <w:rPr>
          <w:sz w:val="24"/>
          <w:szCs w:val="24"/>
        </w:rPr>
        <w:t>Аннотацию подготовил __________________ Мамяченков В.Н.</w:t>
      </w:r>
    </w:p>
    <w:p w:rsidR="00E91616" w:rsidRPr="0028580A" w:rsidRDefault="00E91616" w:rsidP="0028580A">
      <w:pPr>
        <w:rPr>
          <w:sz w:val="24"/>
          <w:szCs w:val="24"/>
        </w:rPr>
      </w:pPr>
    </w:p>
    <w:p w:rsidR="00E91616" w:rsidRDefault="00E91616" w:rsidP="0028580A">
      <w:pPr>
        <w:rPr>
          <w:b/>
          <w:sz w:val="24"/>
          <w:szCs w:val="24"/>
        </w:rPr>
      </w:pPr>
      <w:bookmarkStart w:id="0" w:name="_GoBack"/>
      <w:bookmarkEnd w:id="0"/>
    </w:p>
    <w:p w:rsidR="005352BE" w:rsidRPr="0028580A" w:rsidRDefault="005352BE" w:rsidP="0028580A">
      <w:pPr>
        <w:rPr>
          <w:b/>
          <w:sz w:val="24"/>
          <w:szCs w:val="24"/>
        </w:rPr>
      </w:pPr>
    </w:p>
    <w:p w:rsidR="00732940" w:rsidRPr="0028580A" w:rsidRDefault="00732940" w:rsidP="0028580A">
      <w:pPr>
        <w:ind w:left="-284"/>
        <w:rPr>
          <w:sz w:val="24"/>
          <w:szCs w:val="24"/>
          <w:u w:val="single"/>
        </w:rPr>
      </w:pPr>
      <w:r w:rsidRPr="0028580A">
        <w:rPr>
          <w:sz w:val="24"/>
          <w:szCs w:val="24"/>
        </w:rPr>
        <w:tab/>
      </w:r>
      <w:r w:rsidRPr="0028580A">
        <w:rPr>
          <w:sz w:val="24"/>
          <w:szCs w:val="24"/>
        </w:rPr>
        <w:tab/>
      </w:r>
      <w:r w:rsidRPr="0028580A">
        <w:rPr>
          <w:sz w:val="24"/>
          <w:szCs w:val="24"/>
        </w:rPr>
        <w:tab/>
      </w:r>
      <w:r w:rsidRPr="0028580A">
        <w:rPr>
          <w:sz w:val="24"/>
          <w:szCs w:val="24"/>
        </w:rPr>
        <w:tab/>
      </w:r>
      <w:r w:rsidRPr="0028580A">
        <w:rPr>
          <w:sz w:val="24"/>
          <w:szCs w:val="24"/>
        </w:rPr>
        <w:tab/>
      </w:r>
    </w:p>
    <w:p w:rsidR="0075328A" w:rsidRPr="0028580A" w:rsidRDefault="00732940" w:rsidP="0028580A">
      <w:pPr>
        <w:rPr>
          <w:b/>
          <w:sz w:val="24"/>
          <w:szCs w:val="24"/>
        </w:rPr>
      </w:pPr>
      <w:r w:rsidRPr="0028580A">
        <w:rPr>
          <w:b/>
          <w:sz w:val="24"/>
          <w:szCs w:val="24"/>
        </w:rPr>
        <w:t xml:space="preserve"> </w:t>
      </w:r>
    </w:p>
    <w:sectPr w:rsidR="0075328A" w:rsidRPr="002858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AC4" w:rsidRDefault="00536AC4">
      <w:r>
        <w:separator/>
      </w:r>
    </w:p>
  </w:endnote>
  <w:endnote w:type="continuationSeparator" w:id="0">
    <w:p w:rsidR="00536AC4" w:rsidRDefault="0053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AC4" w:rsidRDefault="00536AC4">
      <w:r>
        <w:separator/>
      </w:r>
    </w:p>
  </w:footnote>
  <w:footnote w:type="continuationSeparator" w:id="0">
    <w:p w:rsidR="00536AC4" w:rsidRDefault="00536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133489E"/>
    <w:multiLevelType w:val="hybridMultilevel"/>
    <w:tmpl w:val="9184F0A2"/>
    <w:lvl w:ilvl="0" w:tplc="F7DC461E">
      <w:start w:val="1"/>
      <w:numFmt w:val="decimal"/>
      <w:lvlText w:val="%1."/>
      <w:lvlJc w:val="left"/>
      <w:pPr>
        <w:ind w:left="143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2955971"/>
    <w:multiLevelType w:val="multilevel"/>
    <w:tmpl w:val="385A3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A825564"/>
    <w:multiLevelType w:val="multilevel"/>
    <w:tmpl w:val="6076E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6"/>
  </w:num>
  <w:num w:numId="4">
    <w:abstractNumId w:val="2"/>
  </w:num>
  <w:num w:numId="5">
    <w:abstractNumId w:val="32"/>
  </w:num>
  <w:num w:numId="6">
    <w:abstractNumId w:val="33"/>
  </w:num>
  <w:num w:numId="7">
    <w:abstractNumId w:val="22"/>
  </w:num>
  <w:num w:numId="8">
    <w:abstractNumId w:val="19"/>
  </w:num>
  <w:num w:numId="9">
    <w:abstractNumId w:val="29"/>
  </w:num>
  <w:num w:numId="10">
    <w:abstractNumId w:val="30"/>
  </w:num>
  <w:num w:numId="11">
    <w:abstractNumId w:val="8"/>
  </w:num>
  <w:num w:numId="12">
    <w:abstractNumId w:val="14"/>
  </w:num>
  <w:num w:numId="13">
    <w:abstractNumId w:val="28"/>
  </w:num>
  <w:num w:numId="14">
    <w:abstractNumId w:val="11"/>
  </w:num>
  <w:num w:numId="15">
    <w:abstractNumId w:val="23"/>
  </w:num>
  <w:num w:numId="16">
    <w:abstractNumId w:val="34"/>
  </w:num>
  <w:num w:numId="17">
    <w:abstractNumId w:val="15"/>
  </w:num>
  <w:num w:numId="18">
    <w:abstractNumId w:val="10"/>
  </w:num>
  <w:num w:numId="19">
    <w:abstractNumId w:val="17"/>
  </w:num>
  <w:num w:numId="20">
    <w:abstractNumId w:val="4"/>
  </w:num>
  <w:num w:numId="21">
    <w:abstractNumId w:val="3"/>
  </w:num>
  <w:num w:numId="22">
    <w:abstractNumId w:val="13"/>
  </w:num>
  <w:num w:numId="23">
    <w:abstractNumId w:val="1"/>
  </w:num>
  <w:num w:numId="24">
    <w:abstractNumId w:val="9"/>
  </w:num>
  <w:num w:numId="25">
    <w:abstractNumId w:val="0"/>
  </w:num>
  <w:num w:numId="26">
    <w:abstractNumId w:val="24"/>
  </w:num>
  <w:num w:numId="27">
    <w:abstractNumId w:val="31"/>
  </w:num>
  <w:num w:numId="28">
    <w:abstractNumId w:val="16"/>
  </w:num>
  <w:num w:numId="29">
    <w:abstractNumId w:val="12"/>
  </w:num>
  <w:num w:numId="30">
    <w:abstractNumId w:val="26"/>
  </w:num>
  <w:num w:numId="31">
    <w:abstractNumId w:val="35"/>
  </w:num>
  <w:num w:numId="32">
    <w:abstractNumId w:val="20"/>
  </w:num>
  <w:num w:numId="33">
    <w:abstractNumId w:val="7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B3D91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0E2E"/>
    <w:rsid w:val="00203E86"/>
    <w:rsid w:val="0020431A"/>
    <w:rsid w:val="00215E22"/>
    <w:rsid w:val="00217144"/>
    <w:rsid w:val="002205FE"/>
    <w:rsid w:val="0022586B"/>
    <w:rsid w:val="00227144"/>
    <w:rsid w:val="00230905"/>
    <w:rsid w:val="002441DE"/>
    <w:rsid w:val="00244FDD"/>
    <w:rsid w:val="002515D1"/>
    <w:rsid w:val="00261A2F"/>
    <w:rsid w:val="0026369E"/>
    <w:rsid w:val="00265839"/>
    <w:rsid w:val="0027225D"/>
    <w:rsid w:val="00274A6D"/>
    <w:rsid w:val="00282E75"/>
    <w:rsid w:val="0028580A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0751"/>
    <w:rsid w:val="003F4438"/>
    <w:rsid w:val="003F4F89"/>
    <w:rsid w:val="00401129"/>
    <w:rsid w:val="004016C6"/>
    <w:rsid w:val="0040175C"/>
    <w:rsid w:val="00403F9F"/>
    <w:rsid w:val="004153BA"/>
    <w:rsid w:val="004171DE"/>
    <w:rsid w:val="00420413"/>
    <w:rsid w:val="00420EF2"/>
    <w:rsid w:val="00433746"/>
    <w:rsid w:val="00435BE7"/>
    <w:rsid w:val="00443191"/>
    <w:rsid w:val="004547D8"/>
    <w:rsid w:val="004558A2"/>
    <w:rsid w:val="00455CC8"/>
    <w:rsid w:val="00463165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52BE"/>
    <w:rsid w:val="00536AC4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7089F"/>
    <w:rsid w:val="006813A6"/>
    <w:rsid w:val="00683CFF"/>
    <w:rsid w:val="006842E8"/>
    <w:rsid w:val="00685C6A"/>
    <w:rsid w:val="006A4665"/>
    <w:rsid w:val="006A7CAA"/>
    <w:rsid w:val="006B55B8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31DE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6BC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35DB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9720B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8F7403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37C14"/>
    <w:rsid w:val="0094768F"/>
    <w:rsid w:val="00950479"/>
    <w:rsid w:val="009546B2"/>
    <w:rsid w:val="009564E0"/>
    <w:rsid w:val="00960569"/>
    <w:rsid w:val="00966DEB"/>
    <w:rsid w:val="00983119"/>
    <w:rsid w:val="00993CDC"/>
    <w:rsid w:val="009953D7"/>
    <w:rsid w:val="009A48E0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2A87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4B46"/>
    <w:rsid w:val="00AA5B1F"/>
    <w:rsid w:val="00AB1616"/>
    <w:rsid w:val="00AB7D37"/>
    <w:rsid w:val="00AC1CDE"/>
    <w:rsid w:val="00AC3018"/>
    <w:rsid w:val="00AC60B2"/>
    <w:rsid w:val="00AD346B"/>
    <w:rsid w:val="00AD7F56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1F58"/>
    <w:rsid w:val="00B46995"/>
    <w:rsid w:val="00B50A63"/>
    <w:rsid w:val="00B534A2"/>
    <w:rsid w:val="00B60639"/>
    <w:rsid w:val="00B71671"/>
    <w:rsid w:val="00B75E5B"/>
    <w:rsid w:val="00B77019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5F77"/>
    <w:rsid w:val="00BC76B4"/>
    <w:rsid w:val="00BD33F5"/>
    <w:rsid w:val="00BD36B4"/>
    <w:rsid w:val="00BE6483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301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1616"/>
    <w:rsid w:val="00E9317D"/>
    <w:rsid w:val="00E93F39"/>
    <w:rsid w:val="00EA647C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074C"/>
    <w:rsid w:val="00F55F56"/>
    <w:rsid w:val="00F65AD3"/>
    <w:rsid w:val="00F66785"/>
    <w:rsid w:val="00F74A10"/>
    <w:rsid w:val="00F76857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C7A90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24BBDB-F25D-446A-AF54-7DFA3722D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paragraph" w:styleId="afffffffb">
    <w:name w:val="No Spacing"/>
    <w:uiPriority w:val="1"/>
    <w:qFormat/>
    <w:rsid w:val="00F5074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0797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55247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ew.znanium.com/catalog/product/96744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10338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34070-3056-4438-BAEB-224C4C588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424</Words>
  <Characters>3529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3946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8</cp:revision>
  <cp:lastPrinted>2019-02-15T10:04:00Z</cp:lastPrinted>
  <dcterms:created xsi:type="dcterms:W3CDTF">2019-04-06T05:13:00Z</dcterms:created>
  <dcterms:modified xsi:type="dcterms:W3CDTF">2020-03-25T10:56:00Z</dcterms:modified>
</cp:coreProperties>
</file>